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512" w:rsidRPr="00812044" w:rsidRDefault="00135512" w:rsidP="00135512">
      <w:pPr>
        <w:jc w:val="center"/>
        <w:rPr>
          <w:color w:val="000000" w:themeColor="text1"/>
          <w:sz w:val="32"/>
          <w:szCs w:val="32"/>
        </w:rPr>
      </w:pPr>
      <w:r w:rsidRPr="00812044">
        <w:rPr>
          <w:color w:val="000000" w:themeColor="text1"/>
          <w:sz w:val="32"/>
          <w:szCs w:val="32"/>
        </w:rPr>
        <w:t>АДМИНИСТРАЦИЯ</w:t>
      </w:r>
    </w:p>
    <w:p w:rsidR="00135512" w:rsidRPr="00812044" w:rsidRDefault="00135512" w:rsidP="00135512">
      <w:pPr>
        <w:jc w:val="center"/>
        <w:rPr>
          <w:color w:val="000000" w:themeColor="text1"/>
          <w:sz w:val="28"/>
          <w:szCs w:val="28"/>
        </w:rPr>
      </w:pPr>
      <w:r w:rsidRPr="00812044">
        <w:rPr>
          <w:color w:val="000000" w:themeColor="text1"/>
          <w:sz w:val="28"/>
          <w:szCs w:val="28"/>
        </w:rPr>
        <w:t>ЛОХОВСКОГО МУНИЦИПАЛЬНОГО ОБРАЗОВАНИЯ</w:t>
      </w:r>
    </w:p>
    <w:p w:rsidR="00135512" w:rsidRPr="00812044" w:rsidRDefault="00135512" w:rsidP="00135512">
      <w:pPr>
        <w:jc w:val="center"/>
        <w:rPr>
          <w:color w:val="000000" w:themeColor="text1"/>
          <w:sz w:val="28"/>
          <w:szCs w:val="28"/>
        </w:rPr>
      </w:pPr>
      <w:r w:rsidRPr="00812044">
        <w:rPr>
          <w:color w:val="000000" w:themeColor="text1"/>
          <w:sz w:val="28"/>
          <w:szCs w:val="28"/>
        </w:rPr>
        <w:t>НОВОБУРАССКОГО МУНИЦИПАЛЬНОГО РАЙОНА</w:t>
      </w:r>
    </w:p>
    <w:p w:rsidR="00135512" w:rsidRPr="00812044" w:rsidRDefault="00135512" w:rsidP="00135512">
      <w:pPr>
        <w:pBdr>
          <w:bottom w:val="single" w:sz="12" w:space="1" w:color="auto"/>
        </w:pBdr>
        <w:jc w:val="center"/>
        <w:rPr>
          <w:color w:val="000000" w:themeColor="text1"/>
          <w:sz w:val="28"/>
          <w:szCs w:val="28"/>
        </w:rPr>
      </w:pPr>
      <w:r w:rsidRPr="00812044">
        <w:rPr>
          <w:color w:val="000000" w:themeColor="text1"/>
          <w:sz w:val="28"/>
          <w:szCs w:val="28"/>
        </w:rPr>
        <w:t>САРАТОВСКОЙ ОБЛАСТИ</w:t>
      </w:r>
    </w:p>
    <w:p w:rsidR="00135512" w:rsidRPr="0088270F" w:rsidRDefault="00135512" w:rsidP="00135512">
      <w:pPr>
        <w:jc w:val="center"/>
        <w:rPr>
          <w:color w:val="000000" w:themeColor="text1"/>
          <w:sz w:val="28"/>
          <w:szCs w:val="28"/>
        </w:rPr>
      </w:pPr>
    </w:p>
    <w:p w:rsidR="00135512" w:rsidRPr="00812044" w:rsidRDefault="00135512" w:rsidP="00135512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ПОСТАНОВЛЕНИ</w:t>
      </w:r>
      <w:r w:rsidRPr="00812044">
        <w:rPr>
          <w:color w:val="000000" w:themeColor="text1"/>
          <w:sz w:val="32"/>
          <w:szCs w:val="32"/>
        </w:rPr>
        <w:t>Е</w:t>
      </w:r>
    </w:p>
    <w:p w:rsidR="00135512" w:rsidRPr="00812044" w:rsidRDefault="00135512" w:rsidP="00135512">
      <w:pPr>
        <w:jc w:val="center"/>
        <w:rPr>
          <w:color w:val="000000" w:themeColor="text1"/>
          <w:sz w:val="28"/>
          <w:szCs w:val="28"/>
        </w:rPr>
      </w:pPr>
    </w:p>
    <w:p w:rsidR="00135512" w:rsidRPr="00812044" w:rsidRDefault="00135512" w:rsidP="0013551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19 октября 2009 г.</w:t>
      </w:r>
      <w:r w:rsidRPr="00812044">
        <w:rPr>
          <w:color w:val="000000" w:themeColor="text1"/>
          <w:sz w:val="28"/>
          <w:szCs w:val="28"/>
        </w:rPr>
        <w:tab/>
      </w:r>
      <w:r w:rsidRPr="00812044">
        <w:rPr>
          <w:color w:val="000000" w:themeColor="text1"/>
          <w:sz w:val="28"/>
          <w:szCs w:val="28"/>
        </w:rPr>
        <w:tab/>
      </w:r>
      <w:r w:rsidRPr="00812044">
        <w:rPr>
          <w:color w:val="000000" w:themeColor="text1"/>
          <w:sz w:val="28"/>
          <w:szCs w:val="28"/>
        </w:rPr>
        <w:tab/>
      </w:r>
      <w:r w:rsidRPr="00812044">
        <w:rPr>
          <w:color w:val="000000" w:themeColor="text1"/>
          <w:sz w:val="28"/>
          <w:szCs w:val="28"/>
        </w:rPr>
        <w:tab/>
      </w:r>
      <w:r w:rsidRPr="00812044">
        <w:rPr>
          <w:color w:val="000000" w:themeColor="text1"/>
          <w:sz w:val="28"/>
          <w:szCs w:val="28"/>
        </w:rPr>
        <w:tab/>
      </w:r>
      <w:r w:rsidRPr="00812044">
        <w:rPr>
          <w:color w:val="000000" w:themeColor="text1"/>
          <w:sz w:val="28"/>
          <w:szCs w:val="28"/>
        </w:rPr>
        <w:tab/>
      </w:r>
      <w:r w:rsidRPr="00812044">
        <w:rPr>
          <w:color w:val="000000" w:themeColor="text1"/>
          <w:sz w:val="28"/>
          <w:szCs w:val="28"/>
        </w:rPr>
        <w:tab/>
      </w:r>
      <w:r w:rsidRPr="00812044">
        <w:rPr>
          <w:color w:val="000000" w:themeColor="text1"/>
          <w:sz w:val="28"/>
          <w:szCs w:val="28"/>
        </w:rPr>
        <w:tab/>
        <w:t>№</w:t>
      </w:r>
      <w:r>
        <w:rPr>
          <w:color w:val="000000" w:themeColor="text1"/>
          <w:sz w:val="28"/>
          <w:szCs w:val="28"/>
        </w:rPr>
        <w:t xml:space="preserve"> 38</w:t>
      </w:r>
    </w:p>
    <w:p w:rsidR="00135512" w:rsidRDefault="00135512" w:rsidP="00135512">
      <w:pPr>
        <w:jc w:val="center"/>
        <w:rPr>
          <w:color w:val="000000" w:themeColor="text1"/>
          <w:sz w:val="28"/>
          <w:szCs w:val="28"/>
        </w:rPr>
      </w:pPr>
      <w:r w:rsidRPr="00812044">
        <w:rPr>
          <w:color w:val="000000" w:themeColor="text1"/>
          <w:sz w:val="28"/>
          <w:szCs w:val="28"/>
        </w:rPr>
        <w:t>с. Лох</w:t>
      </w:r>
    </w:p>
    <w:p w:rsidR="00135512" w:rsidRPr="00812044" w:rsidRDefault="00135512" w:rsidP="00135512">
      <w:pPr>
        <w:jc w:val="center"/>
        <w:rPr>
          <w:color w:val="000000" w:themeColor="text1"/>
          <w:sz w:val="28"/>
          <w:szCs w:val="28"/>
        </w:rPr>
      </w:pPr>
    </w:p>
    <w:tbl>
      <w:tblPr>
        <w:tblW w:w="13965" w:type="dxa"/>
        <w:tblLook w:val="04A0"/>
      </w:tblPr>
      <w:tblGrid>
        <w:gridCol w:w="10031"/>
        <w:gridCol w:w="3934"/>
      </w:tblGrid>
      <w:tr w:rsidR="00135512" w:rsidRPr="001B4497" w:rsidTr="00135512">
        <w:tc>
          <w:tcPr>
            <w:tcW w:w="10031" w:type="dxa"/>
          </w:tcPr>
          <w:p w:rsidR="00135512" w:rsidRPr="001B4497" w:rsidRDefault="00135512" w:rsidP="00135512">
            <w:pPr>
              <w:jc w:val="center"/>
              <w:rPr>
                <w:b/>
                <w:sz w:val="28"/>
                <w:szCs w:val="28"/>
              </w:rPr>
            </w:pPr>
            <w:r w:rsidRPr="001B4497">
              <w:rPr>
                <w:b/>
                <w:sz w:val="28"/>
                <w:szCs w:val="28"/>
              </w:rPr>
              <w:t>Об утверждении порядка ведения реестра</w:t>
            </w:r>
          </w:p>
          <w:p w:rsidR="00135512" w:rsidRPr="001B4497" w:rsidRDefault="00135512" w:rsidP="00135512">
            <w:pPr>
              <w:jc w:val="center"/>
              <w:rPr>
                <w:b/>
                <w:sz w:val="28"/>
                <w:szCs w:val="28"/>
              </w:rPr>
            </w:pPr>
            <w:r w:rsidRPr="001B4497">
              <w:rPr>
                <w:b/>
                <w:sz w:val="28"/>
                <w:szCs w:val="28"/>
              </w:rPr>
              <w:t>расходных обязательств</w:t>
            </w:r>
            <w:r>
              <w:rPr>
                <w:b/>
                <w:sz w:val="28"/>
                <w:szCs w:val="28"/>
              </w:rPr>
              <w:t xml:space="preserve"> Лохов</w:t>
            </w:r>
            <w:r w:rsidRPr="001B4497">
              <w:rPr>
                <w:b/>
                <w:sz w:val="28"/>
                <w:szCs w:val="28"/>
              </w:rPr>
              <w:t>ского</w:t>
            </w:r>
          </w:p>
          <w:p w:rsidR="00135512" w:rsidRPr="001B4497" w:rsidRDefault="00135512" w:rsidP="00135512">
            <w:pPr>
              <w:jc w:val="center"/>
              <w:rPr>
                <w:b/>
                <w:sz w:val="28"/>
                <w:szCs w:val="28"/>
              </w:rPr>
            </w:pPr>
            <w:r w:rsidRPr="001B4497">
              <w:rPr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934" w:type="dxa"/>
          </w:tcPr>
          <w:p w:rsidR="00135512" w:rsidRPr="001B4497" w:rsidRDefault="00135512" w:rsidP="00D832B1">
            <w:pPr>
              <w:rPr>
                <w:b/>
                <w:sz w:val="28"/>
                <w:szCs w:val="28"/>
              </w:rPr>
            </w:pPr>
          </w:p>
        </w:tc>
      </w:tr>
    </w:tbl>
    <w:p w:rsidR="00135512" w:rsidRDefault="00135512" w:rsidP="001355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35512" w:rsidRPr="002D7232" w:rsidRDefault="00135512" w:rsidP="001355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пунктом 5 статьи 87 Бюджетного кодекса Российской Федерации:</w:t>
      </w:r>
    </w:p>
    <w:p w:rsidR="00135512" w:rsidRDefault="00135512" w:rsidP="00135512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135512" w:rsidRDefault="00135512" w:rsidP="00135512">
      <w:pPr>
        <w:pStyle w:val="a3"/>
        <w:ind w:left="0" w:firstLine="851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135512" w:rsidRDefault="00135512" w:rsidP="00135512">
      <w:pPr>
        <w:ind w:firstLine="851"/>
        <w:jc w:val="both"/>
        <w:rPr>
          <w:sz w:val="28"/>
          <w:szCs w:val="28"/>
        </w:rPr>
      </w:pPr>
      <w:r w:rsidRPr="002D7232">
        <w:rPr>
          <w:sz w:val="28"/>
          <w:szCs w:val="28"/>
        </w:rPr>
        <w:t xml:space="preserve">Порядок ведения реестра </w:t>
      </w:r>
      <w:r>
        <w:rPr>
          <w:sz w:val="28"/>
          <w:szCs w:val="28"/>
        </w:rPr>
        <w:t>расходных обязательств Лохов</w:t>
      </w:r>
      <w:r w:rsidRPr="002D7232">
        <w:rPr>
          <w:sz w:val="28"/>
          <w:szCs w:val="28"/>
        </w:rPr>
        <w:t>ского</w:t>
      </w:r>
      <w:r>
        <w:rPr>
          <w:sz w:val="28"/>
          <w:szCs w:val="28"/>
        </w:rPr>
        <w:t xml:space="preserve"> муниципального образования Новобурасского муниципального района согласно приложению № 1; </w:t>
      </w:r>
      <w:r w:rsidRPr="002D7232">
        <w:rPr>
          <w:sz w:val="28"/>
          <w:szCs w:val="28"/>
        </w:rPr>
        <w:t xml:space="preserve">     </w:t>
      </w:r>
    </w:p>
    <w:p w:rsidR="00135512" w:rsidRDefault="00135512" w:rsidP="001355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Форму реестра расходных обязательств Лоховского муниципального образования Новобурасского муниципального района согласно приложению № 2.</w:t>
      </w:r>
    </w:p>
    <w:p w:rsidR="00135512" w:rsidRDefault="00135512" w:rsidP="001355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муниципальному учреждению «Централизованная бухгалтерия поселений Новобурасского муниципального района Саратовской области» осуществлять ведение реестра расходных обязательств Лоховского МО, подлежащего исполнению в пределах утвержденных ассигнований и лимитов бюджетных обязательств, и обеспечить их представление в финансовое управление Новобурасского муниципального района в соответствии с приложенным порядком.</w:t>
      </w:r>
    </w:p>
    <w:p w:rsidR="00135512" w:rsidRDefault="00135512" w:rsidP="001355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над исполнением настоящего постановления оставляю за собой.</w:t>
      </w:r>
    </w:p>
    <w:p w:rsidR="00135512" w:rsidRDefault="00135512" w:rsidP="001355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со дня его подписания и распространяется на правоотношения, возникшие с 1 января 2009 года. </w:t>
      </w:r>
      <w:r w:rsidRPr="002D7232">
        <w:rPr>
          <w:sz w:val="28"/>
          <w:szCs w:val="28"/>
        </w:rPr>
        <w:t xml:space="preserve">  </w:t>
      </w:r>
    </w:p>
    <w:p w:rsidR="00135512" w:rsidRPr="00676636" w:rsidRDefault="00135512" w:rsidP="00135512">
      <w:pPr>
        <w:ind w:firstLine="851"/>
        <w:jc w:val="both"/>
        <w:rPr>
          <w:sz w:val="28"/>
          <w:szCs w:val="28"/>
        </w:rPr>
      </w:pPr>
    </w:p>
    <w:p w:rsidR="00135512" w:rsidRPr="00676636" w:rsidRDefault="00135512" w:rsidP="00135512">
      <w:pPr>
        <w:rPr>
          <w:sz w:val="16"/>
          <w:szCs w:val="16"/>
        </w:rPr>
      </w:pPr>
    </w:p>
    <w:p w:rsidR="00135512" w:rsidRPr="0089305B" w:rsidRDefault="00135512" w:rsidP="00135512">
      <w:pPr>
        <w:pStyle w:val="a3"/>
        <w:shd w:val="clear" w:color="auto" w:fill="FFFFFF"/>
        <w:spacing w:before="317" w:line="365" w:lineRule="exac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Лоховского</w:t>
      </w:r>
    </w:p>
    <w:p w:rsidR="00135512" w:rsidRDefault="00135512" w:rsidP="00135512">
      <w:pPr>
        <w:pStyle w:val="a3"/>
        <w:shd w:val="clear" w:color="auto" w:fill="FFFFFF"/>
        <w:spacing w:line="365" w:lineRule="exact"/>
        <w:rPr>
          <w:color w:val="000000" w:themeColor="text1"/>
          <w:sz w:val="28"/>
          <w:szCs w:val="28"/>
        </w:rPr>
      </w:pPr>
      <w:r w:rsidRPr="0089305B">
        <w:rPr>
          <w:color w:val="000000" w:themeColor="text1"/>
          <w:sz w:val="28"/>
          <w:szCs w:val="28"/>
        </w:rPr>
        <w:t>муниципального</w:t>
      </w:r>
      <w:r w:rsidRPr="0089305B">
        <w:rPr>
          <w:color w:val="000000" w:themeColor="text1"/>
          <w:sz w:val="28"/>
          <w:szCs w:val="28"/>
        </w:rPr>
        <w:tab/>
        <w:t>образования</w:t>
      </w:r>
      <w:r w:rsidRPr="0089305B">
        <w:rPr>
          <w:color w:val="000000" w:themeColor="text1"/>
          <w:sz w:val="28"/>
          <w:szCs w:val="28"/>
        </w:rPr>
        <w:tab/>
      </w:r>
      <w:r w:rsidRPr="0089305B">
        <w:rPr>
          <w:color w:val="000000" w:themeColor="text1"/>
          <w:sz w:val="28"/>
          <w:szCs w:val="28"/>
        </w:rPr>
        <w:tab/>
      </w:r>
      <w:r w:rsidRPr="0089305B">
        <w:rPr>
          <w:color w:val="000000" w:themeColor="text1"/>
          <w:sz w:val="28"/>
          <w:szCs w:val="28"/>
        </w:rPr>
        <w:tab/>
      </w:r>
      <w:r w:rsidRPr="0089305B">
        <w:rPr>
          <w:color w:val="000000" w:themeColor="text1"/>
          <w:sz w:val="28"/>
          <w:szCs w:val="28"/>
        </w:rPr>
        <w:tab/>
        <w:t>А.В. Резцов</w:t>
      </w:r>
    </w:p>
    <w:p w:rsidR="00135512" w:rsidRDefault="00135512" w:rsidP="00135512">
      <w:pPr>
        <w:pStyle w:val="a3"/>
        <w:shd w:val="clear" w:color="auto" w:fill="FFFFFF"/>
        <w:spacing w:line="365" w:lineRule="exact"/>
        <w:rPr>
          <w:color w:val="000000" w:themeColor="text1"/>
          <w:sz w:val="28"/>
          <w:szCs w:val="28"/>
        </w:rPr>
      </w:pPr>
    </w:p>
    <w:p w:rsidR="00135512" w:rsidRDefault="00135512" w:rsidP="00135512"/>
    <w:p w:rsidR="00135512" w:rsidRDefault="00135512" w:rsidP="00135512"/>
    <w:p w:rsidR="00616B09" w:rsidRDefault="00616B09"/>
    <w:p w:rsidR="00135512" w:rsidRDefault="00135512"/>
    <w:p w:rsidR="00135512" w:rsidRDefault="00135512"/>
    <w:p w:rsidR="00135512" w:rsidRDefault="00135512"/>
    <w:p w:rsidR="00135512" w:rsidRDefault="00135512"/>
    <w:p w:rsidR="00135512" w:rsidRDefault="00135512"/>
    <w:p w:rsidR="00135512" w:rsidRDefault="00135512"/>
    <w:p w:rsidR="00135512" w:rsidRDefault="00135512" w:rsidP="00135512">
      <w:pPr>
        <w:ind w:left="5200"/>
        <w:rPr>
          <w:b/>
          <w:kern w:val="32"/>
          <w:lang w:val="en-US"/>
        </w:rPr>
      </w:pPr>
    </w:p>
    <w:p w:rsidR="00135512" w:rsidRDefault="00135512" w:rsidP="00135512">
      <w:pPr>
        <w:ind w:firstLine="720"/>
        <w:jc w:val="right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Приложение №1</w:t>
      </w:r>
    </w:p>
    <w:p w:rsidR="00135512" w:rsidRPr="002E7FF4" w:rsidRDefault="00135512" w:rsidP="00135512">
      <w:pPr>
        <w:ind w:firstLine="720"/>
        <w:jc w:val="right"/>
        <w:rPr>
          <w:sz w:val="28"/>
          <w:szCs w:val="28"/>
        </w:rPr>
      </w:pPr>
    </w:p>
    <w:p w:rsidR="00135512" w:rsidRPr="00135512" w:rsidRDefault="00135512" w:rsidP="00135512">
      <w:pPr>
        <w:ind w:firstLine="720"/>
        <w:jc w:val="center"/>
        <w:rPr>
          <w:rStyle w:val="a7"/>
          <w:bCs w:val="0"/>
          <w:color w:val="000000"/>
          <w:sz w:val="28"/>
          <w:szCs w:val="28"/>
        </w:rPr>
      </w:pPr>
      <w:r w:rsidRPr="00135512">
        <w:rPr>
          <w:rStyle w:val="a7"/>
          <w:bCs w:val="0"/>
          <w:color w:val="000000"/>
          <w:sz w:val="28"/>
          <w:szCs w:val="28"/>
        </w:rPr>
        <w:t>ПОРЯДОК</w:t>
      </w:r>
    </w:p>
    <w:p w:rsidR="00135512" w:rsidRPr="00135512" w:rsidRDefault="00135512" w:rsidP="00135512">
      <w:pPr>
        <w:ind w:firstLine="720"/>
        <w:jc w:val="center"/>
        <w:rPr>
          <w:rStyle w:val="a7"/>
          <w:bCs w:val="0"/>
          <w:color w:val="000000"/>
          <w:sz w:val="28"/>
          <w:szCs w:val="28"/>
        </w:rPr>
      </w:pPr>
      <w:r w:rsidRPr="00135512">
        <w:rPr>
          <w:rStyle w:val="a7"/>
          <w:bCs w:val="0"/>
          <w:color w:val="000000"/>
          <w:sz w:val="28"/>
          <w:szCs w:val="28"/>
        </w:rPr>
        <w:t>ВЕДЕНИЯ РЕЕСТРА РАСХОДНЫХ ОБЯЗАТЕЛЬСТВ</w:t>
      </w:r>
    </w:p>
    <w:p w:rsidR="00135512" w:rsidRPr="00135512" w:rsidRDefault="00135512" w:rsidP="00135512">
      <w:pPr>
        <w:ind w:firstLine="720"/>
        <w:jc w:val="center"/>
        <w:rPr>
          <w:rStyle w:val="a7"/>
          <w:bCs w:val="0"/>
          <w:color w:val="000000"/>
          <w:sz w:val="28"/>
          <w:szCs w:val="28"/>
        </w:rPr>
      </w:pPr>
      <w:r w:rsidRPr="00135512">
        <w:rPr>
          <w:rStyle w:val="a7"/>
          <w:bCs w:val="0"/>
          <w:color w:val="000000"/>
          <w:sz w:val="28"/>
          <w:szCs w:val="28"/>
        </w:rPr>
        <w:t>ЛОХОВСКОГО МУНИЦИПАЛЬНОГО ОБРАЗОВАНИЯ</w:t>
      </w:r>
    </w:p>
    <w:p w:rsidR="00135512" w:rsidRPr="00135512" w:rsidRDefault="00135512" w:rsidP="00135512">
      <w:pPr>
        <w:ind w:firstLine="720"/>
        <w:jc w:val="center"/>
        <w:rPr>
          <w:rStyle w:val="a7"/>
          <w:bCs w:val="0"/>
          <w:color w:val="000000"/>
          <w:sz w:val="28"/>
          <w:szCs w:val="28"/>
        </w:rPr>
      </w:pPr>
      <w:r w:rsidRPr="00135512">
        <w:rPr>
          <w:rStyle w:val="a7"/>
          <w:bCs w:val="0"/>
          <w:color w:val="000000"/>
          <w:sz w:val="28"/>
          <w:szCs w:val="28"/>
        </w:rPr>
        <w:t>НОВОБУРАССКОГО МУНИЦИПАЛЬНОГО РАЙОНА</w:t>
      </w:r>
    </w:p>
    <w:p w:rsidR="00135512" w:rsidRPr="00135512" w:rsidRDefault="00135512" w:rsidP="00135512">
      <w:pPr>
        <w:ind w:firstLine="720"/>
        <w:jc w:val="center"/>
        <w:rPr>
          <w:rStyle w:val="a7"/>
          <w:b w:val="0"/>
          <w:bCs w:val="0"/>
          <w:color w:val="000000"/>
          <w:sz w:val="28"/>
          <w:szCs w:val="28"/>
        </w:rPr>
      </w:pPr>
    </w:p>
    <w:p w:rsidR="00135512" w:rsidRPr="00135512" w:rsidRDefault="00135512" w:rsidP="00135512">
      <w:pPr>
        <w:ind w:firstLine="720"/>
        <w:jc w:val="both"/>
        <w:rPr>
          <w:rStyle w:val="a7"/>
          <w:b w:val="0"/>
          <w:bCs w:val="0"/>
          <w:color w:val="000000"/>
          <w:sz w:val="28"/>
          <w:szCs w:val="28"/>
        </w:rPr>
      </w:pPr>
      <w:r w:rsidRPr="00135512">
        <w:rPr>
          <w:rStyle w:val="a7"/>
          <w:b w:val="0"/>
          <w:bCs w:val="0"/>
          <w:color w:val="000000"/>
          <w:sz w:val="28"/>
          <w:szCs w:val="28"/>
        </w:rPr>
        <w:t>1. Настоящий Порядок ведения реестра расходных обязательств муниципального образования (далее – Порядок) устанавливает основные принципы и правила ведения расходных обязательств муниципального образования (далее – Реестр).</w:t>
      </w:r>
    </w:p>
    <w:p w:rsidR="00135512" w:rsidRPr="00135512" w:rsidRDefault="00135512" w:rsidP="00135512">
      <w:pPr>
        <w:ind w:firstLine="720"/>
        <w:jc w:val="both"/>
        <w:rPr>
          <w:rStyle w:val="a7"/>
          <w:b w:val="0"/>
          <w:bCs w:val="0"/>
          <w:color w:val="000000"/>
          <w:sz w:val="28"/>
          <w:szCs w:val="28"/>
        </w:rPr>
      </w:pPr>
      <w:r w:rsidRPr="00135512">
        <w:rPr>
          <w:rStyle w:val="a7"/>
          <w:b w:val="0"/>
          <w:bCs w:val="0"/>
          <w:color w:val="000000"/>
          <w:sz w:val="28"/>
          <w:szCs w:val="28"/>
        </w:rPr>
        <w:t>2. Реестр ведется в целях учета расходных обязательств муниципального образования и оценки объема средств бюджета, необходимых для их исполнения.</w:t>
      </w:r>
    </w:p>
    <w:p w:rsidR="00135512" w:rsidRPr="00135512" w:rsidRDefault="00135512" w:rsidP="00135512">
      <w:pPr>
        <w:ind w:firstLine="720"/>
        <w:jc w:val="both"/>
        <w:rPr>
          <w:rStyle w:val="a7"/>
          <w:b w:val="0"/>
          <w:bCs w:val="0"/>
          <w:color w:val="000000"/>
          <w:sz w:val="28"/>
          <w:szCs w:val="28"/>
        </w:rPr>
      </w:pPr>
      <w:r w:rsidRPr="00135512">
        <w:rPr>
          <w:rStyle w:val="a7"/>
          <w:b w:val="0"/>
          <w:bCs w:val="0"/>
          <w:color w:val="000000"/>
          <w:sz w:val="28"/>
          <w:szCs w:val="28"/>
        </w:rPr>
        <w:t xml:space="preserve">3. Ведение Реестра осуществляется на основе следующих принципов: </w:t>
      </w:r>
    </w:p>
    <w:p w:rsidR="00135512" w:rsidRPr="00135512" w:rsidRDefault="00135512" w:rsidP="00135512">
      <w:pPr>
        <w:ind w:firstLine="720"/>
        <w:jc w:val="both"/>
        <w:rPr>
          <w:rStyle w:val="a7"/>
          <w:b w:val="0"/>
          <w:bCs w:val="0"/>
          <w:color w:val="000000"/>
          <w:sz w:val="28"/>
          <w:szCs w:val="28"/>
        </w:rPr>
      </w:pPr>
      <w:r w:rsidRPr="00135512">
        <w:rPr>
          <w:rStyle w:val="a7"/>
          <w:b w:val="0"/>
          <w:bCs w:val="0"/>
          <w:color w:val="000000"/>
          <w:sz w:val="28"/>
          <w:szCs w:val="28"/>
        </w:rPr>
        <w:t>полноты и достоверности отражения расходных обязательств муниципального образования;</w:t>
      </w:r>
    </w:p>
    <w:p w:rsidR="00135512" w:rsidRPr="00135512" w:rsidRDefault="00135512" w:rsidP="00135512">
      <w:pPr>
        <w:ind w:firstLine="720"/>
        <w:jc w:val="both"/>
        <w:rPr>
          <w:rStyle w:val="a7"/>
          <w:b w:val="0"/>
          <w:bCs w:val="0"/>
          <w:color w:val="000000"/>
          <w:sz w:val="28"/>
          <w:szCs w:val="28"/>
        </w:rPr>
      </w:pPr>
      <w:r w:rsidRPr="00135512">
        <w:rPr>
          <w:rStyle w:val="a7"/>
          <w:b w:val="0"/>
          <w:bCs w:val="0"/>
          <w:color w:val="000000"/>
          <w:sz w:val="28"/>
          <w:szCs w:val="28"/>
        </w:rPr>
        <w:t>периодичности обновления сведений о расходных обязательствах муниципального образования;</w:t>
      </w:r>
    </w:p>
    <w:p w:rsidR="00135512" w:rsidRPr="00135512" w:rsidRDefault="00135512" w:rsidP="00135512">
      <w:pPr>
        <w:ind w:firstLine="720"/>
        <w:jc w:val="both"/>
        <w:rPr>
          <w:rStyle w:val="a7"/>
          <w:b w:val="0"/>
          <w:bCs w:val="0"/>
          <w:color w:val="000000"/>
          <w:sz w:val="28"/>
          <w:szCs w:val="28"/>
        </w:rPr>
      </w:pPr>
      <w:r w:rsidRPr="00135512">
        <w:rPr>
          <w:rStyle w:val="a7"/>
          <w:b w:val="0"/>
          <w:bCs w:val="0"/>
          <w:color w:val="000000"/>
          <w:sz w:val="28"/>
          <w:szCs w:val="28"/>
        </w:rPr>
        <w:t>единства формата отражения сведений о расходных обязательствах муниципального образования.</w:t>
      </w:r>
    </w:p>
    <w:p w:rsidR="00135512" w:rsidRPr="00135512" w:rsidRDefault="00135512" w:rsidP="00135512">
      <w:pPr>
        <w:ind w:firstLine="720"/>
        <w:jc w:val="both"/>
        <w:rPr>
          <w:rStyle w:val="a7"/>
          <w:b w:val="0"/>
          <w:bCs w:val="0"/>
          <w:color w:val="000000"/>
          <w:sz w:val="28"/>
          <w:szCs w:val="28"/>
        </w:rPr>
      </w:pPr>
      <w:r w:rsidRPr="00135512">
        <w:rPr>
          <w:rStyle w:val="a7"/>
          <w:b w:val="0"/>
          <w:bCs w:val="0"/>
          <w:color w:val="000000"/>
          <w:sz w:val="28"/>
          <w:szCs w:val="28"/>
        </w:rPr>
        <w:t>4. Реестр представляет собой информационную базу данных о структуре расходных обязательств муниципального образования и объему средств на их выполнение в отчетном году, текущем финансовом году, очередном финансовом году и в плановом периоде.</w:t>
      </w:r>
    </w:p>
    <w:p w:rsidR="00135512" w:rsidRPr="00890589" w:rsidRDefault="00135512" w:rsidP="00135512">
      <w:pPr>
        <w:ind w:firstLine="720"/>
        <w:jc w:val="both"/>
        <w:rPr>
          <w:color w:val="000000"/>
          <w:sz w:val="28"/>
          <w:szCs w:val="28"/>
        </w:rPr>
      </w:pPr>
      <w:r>
        <w:rPr>
          <w:rStyle w:val="a7"/>
          <w:b w:val="0"/>
          <w:bCs w:val="0"/>
          <w:color w:val="000000"/>
          <w:szCs w:val="28"/>
        </w:rPr>
        <w:t xml:space="preserve">5. </w:t>
      </w:r>
      <w:r w:rsidRPr="00890589">
        <w:rPr>
          <w:sz w:val="28"/>
          <w:szCs w:val="28"/>
        </w:rPr>
        <w:t>Расходные обязательства поселени</w:t>
      </w:r>
      <w:r>
        <w:rPr>
          <w:sz w:val="28"/>
          <w:szCs w:val="28"/>
        </w:rPr>
        <w:t>я</w:t>
      </w:r>
      <w:r w:rsidRPr="00890589">
        <w:rPr>
          <w:sz w:val="28"/>
          <w:szCs w:val="28"/>
        </w:rPr>
        <w:t xml:space="preserve"> делятся на следующие группы:</w:t>
      </w:r>
    </w:p>
    <w:p w:rsidR="00135512" w:rsidRPr="00890589" w:rsidRDefault="00135512" w:rsidP="00135512">
      <w:pPr>
        <w:tabs>
          <w:tab w:val="num" w:pos="2220"/>
        </w:tabs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расходные обязательства, связанные с реализацией вопросов местного значения поселений и полномочий органов местного самоуправления по</w:t>
      </w:r>
      <w:r w:rsidRPr="00890589">
        <w:rPr>
          <w:sz w:val="28"/>
          <w:szCs w:val="28"/>
          <w:lang w:val="en-US"/>
        </w:rPr>
        <w:t> </w:t>
      </w:r>
      <w:r w:rsidRPr="00890589">
        <w:rPr>
          <w:sz w:val="28"/>
          <w:szCs w:val="28"/>
        </w:rPr>
        <w:t>решению вопросов местного значения (код расходного обязательства – РП-А);</w:t>
      </w:r>
    </w:p>
    <w:p w:rsidR="00135512" w:rsidRPr="00890589" w:rsidRDefault="00135512" w:rsidP="00135512">
      <w:pPr>
        <w:tabs>
          <w:tab w:val="num" w:pos="2220"/>
        </w:tabs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расходные обязательства, возникшие в результате принятия муниципальных правовых актов, предусматривающих предоставление межбюджетных трансфертов бюджетам других уровней (код расходного обязательства – РП-Б);</w:t>
      </w:r>
    </w:p>
    <w:p w:rsidR="00135512" w:rsidRPr="00890589" w:rsidRDefault="00135512" w:rsidP="00135512">
      <w:pPr>
        <w:tabs>
          <w:tab w:val="num" w:pos="2220"/>
        </w:tabs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расходные обязательства, возникшие в результате реализации органами местного самоуправления поселений делегированных полномочий за счет субвенций, переданных с другого уровня бюджетной системы (код расходного обязательства – РП-В);</w:t>
      </w:r>
    </w:p>
    <w:p w:rsidR="00135512" w:rsidRPr="00890589" w:rsidRDefault="00135512" w:rsidP="00135512">
      <w:pPr>
        <w:tabs>
          <w:tab w:val="num" w:pos="2220"/>
        </w:tabs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расходные обязательства, возникшие в результате решения органами местного самоуправления поселений вопросов, не отнесенных к вопросам местного значения, в соответствии со статьей 14.1 Федерального закона от 6 октября 2003 года № 131-ФЗ «Об общих принципах организации местного самоуправления в Российской Федерации» (код расходного обязательства – РП-Г).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90589">
        <w:rPr>
          <w:sz w:val="28"/>
          <w:szCs w:val="28"/>
        </w:rPr>
        <w:t>Графа 1 Реестра заполняется с учетом следующих особенностей: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1) наименование расходного обязательства, связанного с реализацией вопроса местного значения или полномочия органов местного самоуправления по решению вопросов местного значения, должно соответствовать формулировкам, </w:t>
      </w:r>
      <w:r w:rsidRPr="00890589">
        <w:rPr>
          <w:sz w:val="28"/>
          <w:szCs w:val="28"/>
        </w:rPr>
        <w:lastRenderedPageBreak/>
        <w:t>приведенным в статьях 14, 15, 16 и 17 Федерального закона от 6 октября 2003 года № 131-ФЗ «Об общих принципах организации местного самоуправления в Российской Федерации». При этом дальнейшая детализация перечня расходных обязательств не осуществляется;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2) наименование расходного обязательства, возникшего в результате принятия муниципальных правовых актов, предусматривающих предоставление межбюджетных трансфертов бюджетам других уровней, должно соответствовать положениям</w:t>
      </w:r>
      <w:r>
        <w:rPr>
          <w:sz w:val="28"/>
          <w:szCs w:val="28"/>
        </w:rPr>
        <w:t xml:space="preserve"> нормативно-правовых актов (далее – </w:t>
      </w:r>
      <w:r w:rsidRPr="00890589">
        <w:rPr>
          <w:sz w:val="28"/>
          <w:szCs w:val="28"/>
        </w:rPr>
        <w:t>НПА</w:t>
      </w:r>
      <w:r>
        <w:rPr>
          <w:sz w:val="28"/>
          <w:szCs w:val="28"/>
        </w:rPr>
        <w:t>)</w:t>
      </w:r>
      <w:r w:rsidRPr="00890589">
        <w:rPr>
          <w:sz w:val="28"/>
          <w:szCs w:val="28"/>
        </w:rPr>
        <w:t>, его установившего. При этом каждый вид межбюджетных трансфертов другим бюджетам бюджетной системы Российской Федерации включается в реестр расходных обязательств как отдельное расходное обязательство;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3)</w:t>
      </w:r>
      <w:r w:rsidRPr="00890589">
        <w:rPr>
          <w:sz w:val="28"/>
          <w:szCs w:val="28"/>
          <w:lang w:val="en-US"/>
        </w:rPr>
        <w:t> </w:t>
      </w:r>
      <w:r w:rsidRPr="00890589">
        <w:rPr>
          <w:sz w:val="28"/>
          <w:szCs w:val="28"/>
        </w:rPr>
        <w:t xml:space="preserve">наименование расходного обязательства, возникшего в результате реализации органами местного самоуправления делегированных полномочий, должно соответствовать положениям федерального (областного) закона о передаче полномочия на муниципальный уровень. При этом каждое делегированное полномочие включается в реестр расходных обязательств как отдельное расходное обязательство;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proofErr w:type="gramStart"/>
      <w:r w:rsidRPr="00890589">
        <w:rPr>
          <w:sz w:val="28"/>
          <w:szCs w:val="28"/>
        </w:rPr>
        <w:t>4) наименование расходного обязательства, возникшего в результате решения органами местного самоуправления вопросов, не отнесенных к вопросам местного значения, должно соответствовать формулировкам, привед</w:t>
      </w:r>
      <w:r>
        <w:rPr>
          <w:sz w:val="28"/>
          <w:szCs w:val="28"/>
        </w:rPr>
        <w:t>енным в статьях 14.1, 15.1</w:t>
      </w:r>
      <w:r w:rsidRPr="00890589">
        <w:rPr>
          <w:sz w:val="28"/>
          <w:szCs w:val="28"/>
        </w:rPr>
        <w:t xml:space="preserve"> Федерального закона от 6 октября 2003 года № 131-ФЗ «Об общих принципах организации местного самоуправления в Российской Федерации», а в случае решения иных вопросов – формулировкам муниципального правового акта, в результате принятия которого соответствующее расходное обязательство</w:t>
      </w:r>
      <w:proofErr w:type="gramEnd"/>
      <w:r w:rsidRPr="00890589">
        <w:rPr>
          <w:sz w:val="28"/>
          <w:szCs w:val="28"/>
        </w:rPr>
        <w:t xml:space="preserve"> возникло. При этом каждое расходное обязательство включается в Реестр отдельной строкой.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90589">
        <w:rPr>
          <w:sz w:val="28"/>
          <w:szCs w:val="28"/>
        </w:rPr>
        <w:t xml:space="preserve">.  Форма Реестра заполняется следующим образом.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</w:t>
      </w:r>
      <w:r w:rsidRPr="00890589">
        <w:rPr>
          <w:b/>
          <w:sz w:val="28"/>
          <w:szCs w:val="28"/>
        </w:rPr>
        <w:t>графе 0</w:t>
      </w:r>
      <w:r w:rsidRPr="00890589">
        <w:rPr>
          <w:sz w:val="28"/>
          <w:szCs w:val="28"/>
        </w:rPr>
        <w:t xml:space="preserve"> приводится порядковый номер расходного обязательства в пределах выделенной группы.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</w:t>
      </w:r>
      <w:r w:rsidRPr="00890589">
        <w:rPr>
          <w:b/>
          <w:sz w:val="28"/>
          <w:szCs w:val="28"/>
        </w:rPr>
        <w:t xml:space="preserve">графе 1 </w:t>
      </w:r>
      <w:r w:rsidRPr="00890589">
        <w:rPr>
          <w:sz w:val="28"/>
          <w:szCs w:val="28"/>
        </w:rPr>
        <w:t xml:space="preserve">приводится наименование расходного обязательства с учетом положений пункта </w:t>
      </w:r>
      <w:r>
        <w:rPr>
          <w:sz w:val="28"/>
          <w:szCs w:val="28"/>
        </w:rPr>
        <w:t>6</w:t>
      </w:r>
      <w:r w:rsidRPr="00890589">
        <w:rPr>
          <w:sz w:val="28"/>
          <w:szCs w:val="28"/>
        </w:rPr>
        <w:t xml:space="preserve"> настоящего Порядка.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Обязательства, связанные с финансированием органов местного самоуправления, отражаются в зависимости от решаемых ими вопросов местного значения или реализуемых полномочий по соответствующему расходному обязательству. В графе «Примечание» в такой ситуации необходимо указать «с учетом расходов на содержание органов местного самоуправления».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Если обязательства, связанные с финансированием органа местного самоуправления, относятся сразу к нескольким расходным обязательствам, в том числе разной отраслевой принадлежности, и не могут быть однозначно распределены между соответствующими расходными обязательствами, подобные обязательства следует отражать в форме как «Финансирование расходов на содержание органов местного самоуправления …».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Обязательства, связанные с финансированием муниципальных учреждений, отражаются по соответствующему расходному обязательству в зависимости от отраслевой принадлежности учреждения.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графе «Примечание» в такой ситуации необходимо указать «с учетом </w:t>
      </w:r>
      <w:r w:rsidRPr="00890589">
        <w:rPr>
          <w:sz w:val="28"/>
          <w:szCs w:val="28"/>
        </w:rPr>
        <w:lastRenderedPageBreak/>
        <w:t xml:space="preserve">расходов на содержание муниципальных учреждений».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proofErr w:type="gramStart"/>
      <w:r w:rsidRPr="00890589">
        <w:rPr>
          <w:sz w:val="28"/>
          <w:szCs w:val="28"/>
        </w:rPr>
        <w:t>Если обязательства, связанные с финансированием муниципальных учреждений, относятся сразу к нескольким расходным обязательствам, в том числе разной отраслевой принадлежности (например, деятельность некоторых централизованных бухгалтерий), и не могут быть однозначно распределены между соответствующими расходными обязательствами, подобные обязательства следует отражать в форме как «Финансирование муниципальных учреждений».</w:t>
      </w:r>
      <w:proofErr w:type="gramEnd"/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</w:t>
      </w:r>
      <w:r w:rsidRPr="00890589">
        <w:rPr>
          <w:b/>
          <w:sz w:val="28"/>
          <w:szCs w:val="28"/>
        </w:rPr>
        <w:t xml:space="preserve">графе 2 </w:t>
      </w:r>
      <w:r w:rsidRPr="00890589">
        <w:rPr>
          <w:sz w:val="28"/>
          <w:szCs w:val="28"/>
        </w:rPr>
        <w:t xml:space="preserve">проставляется код расходного обязательства в соответствии с пунктом </w:t>
      </w:r>
      <w:r>
        <w:rPr>
          <w:sz w:val="28"/>
          <w:szCs w:val="28"/>
        </w:rPr>
        <w:t>5</w:t>
      </w:r>
      <w:r w:rsidRPr="00890589">
        <w:rPr>
          <w:sz w:val="28"/>
          <w:szCs w:val="28"/>
        </w:rPr>
        <w:t xml:space="preserve"> настоящего Порядка.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</w:t>
      </w:r>
      <w:r w:rsidRPr="00890589">
        <w:rPr>
          <w:b/>
          <w:sz w:val="28"/>
          <w:szCs w:val="28"/>
        </w:rPr>
        <w:t>графе 3</w:t>
      </w:r>
      <w:r w:rsidRPr="00890589">
        <w:rPr>
          <w:sz w:val="28"/>
          <w:szCs w:val="28"/>
        </w:rPr>
        <w:t xml:space="preserve"> указываются соответствующие расходному обязательству коды раздела и подраздела классификации расходов бюджета.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В случае изменения бюджетной классификации Российской Федерации для сопоставимости данных по расходным обязательствам в графе указываются новые коды бюджетной классификации Российской Федерации.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При заполнении граф</w:t>
      </w:r>
      <w:r w:rsidRPr="00890589">
        <w:rPr>
          <w:b/>
          <w:sz w:val="28"/>
          <w:szCs w:val="28"/>
        </w:rPr>
        <w:t xml:space="preserve"> 4-12 </w:t>
      </w:r>
      <w:r w:rsidRPr="00890589">
        <w:rPr>
          <w:sz w:val="28"/>
          <w:szCs w:val="28"/>
        </w:rPr>
        <w:t xml:space="preserve">необходимо учитывать следующее.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В графах</w:t>
      </w:r>
      <w:r w:rsidRPr="00890589">
        <w:rPr>
          <w:b/>
          <w:sz w:val="28"/>
          <w:szCs w:val="28"/>
        </w:rPr>
        <w:t xml:space="preserve"> 4-6 </w:t>
      </w:r>
      <w:r w:rsidRPr="00890589">
        <w:rPr>
          <w:sz w:val="28"/>
          <w:szCs w:val="28"/>
        </w:rPr>
        <w:t>приводится до 3-4 федеральных НПА в следующей последовательности: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1) ссылка на Федеральный закон от 6 октября 2003 года № 131-ФЗ «Об общих принципах организации местного самоуправления в Российской Федерации»;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2) ссылка на Закон Российской Федерации (федеральный закон, основы законодательства Российской Федерации) и/или Указ Президента Российской Федерации, регулирующие правоотношения в соответствующей отрасли;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3) ссылка на 1-2 постановления Правительства Российской Федерации, регулирующие процедуры распределения соответствующих средств (в случае наличия таковых).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графах </w:t>
      </w:r>
      <w:r w:rsidRPr="00890589">
        <w:rPr>
          <w:b/>
          <w:sz w:val="28"/>
          <w:szCs w:val="28"/>
        </w:rPr>
        <w:t xml:space="preserve">7-9 </w:t>
      </w:r>
      <w:r w:rsidRPr="00890589">
        <w:rPr>
          <w:sz w:val="28"/>
          <w:szCs w:val="28"/>
        </w:rPr>
        <w:t>приводится до 2-3 областных НПА в следующей последовательности: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1) ссылка на закон субъекта Российской Федерации, регулирующий правоотношения в соответствующей отрасли;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2) ссылка на 1-2 правовых акта высшего исполнительного органа государственной власти субъекта Российской Федерации, регулирующие процедуры распределения соответствующих средств (в случае наличия таковых).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графах </w:t>
      </w:r>
      <w:r w:rsidRPr="00890589">
        <w:rPr>
          <w:b/>
          <w:sz w:val="28"/>
          <w:szCs w:val="28"/>
        </w:rPr>
        <w:t xml:space="preserve">10-12 </w:t>
      </w:r>
      <w:r w:rsidRPr="00890589">
        <w:rPr>
          <w:sz w:val="28"/>
          <w:szCs w:val="28"/>
        </w:rPr>
        <w:t xml:space="preserve">приводится информация о муниципальных правовых актах, устанавливающих соответствующее расходное обязательство. 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В графах </w:t>
      </w:r>
      <w:r w:rsidRPr="00890589">
        <w:rPr>
          <w:b/>
          <w:sz w:val="28"/>
          <w:szCs w:val="28"/>
        </w:rPr>
        <w:t>4, 7, 10</w:t>
      </w:r>
      <w:r w:rsidRPr="00890589">
        <w:rPr>
          <w:sz w:val="28"/>
          <w:szCs w:val="28"/>
        </w:rPr>
        <w:t xml:space="preserve"> необходимо последовательно указать: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тип НПА </w:t>
      </w:r>
      <w:r w:rsidRPr="00890589">
        <w:rPr>
          <w:i/>
          <w:sz w:val="28"/>
          <w:szCs w:val="28"/>
        </w:rPr>
        <w:t>(например, федеральный закон, постановление Правительства Российской Федерации)</w:t>
      </w:r>
      <w:r w:rsidRPr="00890589">
        <w:rPr>
          <w:sz w:val="28"/>
          <w:szCs w:val="28"/>
        </w:rPr>
        <w:t>;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дату принятия НПА;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номер НПА </w:t>
      </w:r>
      <w:r w:rsidRPr="00890589">
        <w:rPr>
          <w:i/>
          <w:sz w:val="28"/>
          <w:szCs w:val="28"/>
        </w:rPr>
        <w:t>(при введении номера необходимо обеспечивать полное соответствие регистров (заглавная или прописная буква) и последовательности цифровых, буквенных и знаковых (дефис, косая черта и т.п.) обозначений фактическому номеру документа);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>полное официальное название НПА.</w:t>
      </w:r>
    </w:p>
    <w:p w:rsidR="00135512" w:rsidRPr="00890589" w:rsidRDefault="00135512" w:rsidP="00135512">
      <w:pPr>
        <w:ind w:firstLine="780"/>
        <w:jc w:val="both"/>
        <w:rPr>
          <w:sz w:val="28"/>
          <w:szCs w:val="28"/>
        </w:rPr>
      </w:pPr>
      <w:proofErr w:type="gramStart"/>
      <w:r w:rsidRPr="00890589">
        <w:rPr>
          <w:sz w:val="28"/>
          <w:szCs w:val="28"/>
        </w:rPr>
        <w:t>В графах</w:t>
      </w:r>
      <w:r w:rsidRPr="00890589">
        <w:rPr>
          <w:b/>
          <w:sz w:val="28"/>
          <w:szCs w:val="28"/>
        </w:rPr>
        <w:t xml:space="preserve"> 5, 8, 11</w:t>
      </w:r>
      <w:r w:rsidRPr="00890589">
        <w:rPr>
          <w:sz w:val="28"/>
          <w:szCs w:val="28"/>
        </w:rPr>
        <w:t xml:space="preserve"> необходимо указать абзац, подпункт, пункт, статью НПА, в которых содержатся нормы, являющиеся правовым основанием возникновения </w:t>
      </w:r>
      <w:r w:rsidRPr="00890589">
        <w:rPr>
          <w:sz w:val="28"/>
          <w:szCs w:val="28"/>
        </w:rPr>
        <w:lastRenderedPageBreak/>
        <w:t xml:space="preserve">соответствующего расходного обязательства и/или определяющие порядок исполнения и финансового обеспечения расходного обязательства </w:t>
      </w:r>
      <w:r w:rsidRPr="00890589">
        <w:rPr>
          <w:i/>
          <w:sz w:val="28"/>
          <w:szCs w:val="28"/>
        </w:rPr>
        <w:t xml:space="preserve">(например, для расходного обязательства с наименованием «организация в границах муниципального района </w:t>
      </w:r>
      <w:proofErr w:type="spellStart"/>
      <w:r w:rsidRPr="00890589">
        <w:rPr>
          <w:i/>
          <w:sz w:val="28"/>
          <w:szCs w:val="28"/>
        </w:rPr>
        <w:t>электро</w:t>
      </w:r>
      <w:proofErr w:type="spellEnd"/>
      <w:r w:rsidRPr="00890589">
        <w:rPr>
          <w:i/>
          <w:sz w:val="28"/>
          <w:szCs w:val="28"/>
        </w:rPr>
        <w:t>- и газоснабжения поселений» в графе 5 формы по строке, относящейся к Федеральному закону от 6</w:t>
      </w:r>
      <w:proofErr w:type="gramEnd"/>
      <w:r w:rsidRPr="00890589">
        <w:rPr>
          <w:i/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03 г"/>
        </w:smartTagPr>
        <w:r w:rsidRPr="00890589">
          <w:rPr>
            <w:i/>
            <w:sz w:val="28"/>
            <w:szCs w:val="28"/>
          </w:rPr>
          <w:t>2003 г</w:t>
        </w:r>
      </w:smartTag>
      <w:r w:rsidRPr="00890589">
        <w:rPr>
          <w:i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должно быть указано – «подп.4 п.1 ст.15»). </w:t>
      </w:r>
      <w:r w:rsidRPr="00890589">
        <w:rPr>
          <w:sz w:val="28"/>
          <w:szCs w:val="28"/>
        </w:rPr>
        <w:t>В случае если правовым основанием для возникновения расходного обязательства является НПА в целом, в данной графе указывается «в целом».</w:t>
      </w:r>
    </w:p>
    <w:p w:rsidR="00135512" w:rsidRPr="00890589" w:rsidRDefault="00135512" w:rsidP="00135512">
      <w:pPr>
        <w:pStyle w:val="a4"/>
        <w:tabs>
          <w:tab w:val="left" w:pos="1040"/>
        </w:tabs>
        <w:ind w:firstLine="650"/>
        <w:jc w:val="both"/>
        <w:rPr>
          <w:szCs w:val="28"/>
        </w:rPr>
      </w:pPr>
      <w:r w:rsidRPr="00890589">
        <w:rPr>
          <w:szCs w:val="28"/>
        </w:rPr>
        <w:t>В графах</w:t>
      </w:r>
      <w:r w:rsidRPr="00890589">
        <w:rPr>
          <w:b/>
          <w:szCs w:val="28"/>
        </w:rPr>
        <w:t xml:space="preserve"> 6, 9, 12</w:t>
      </w:r>
      <w:r w:rsidRPr="00890589">
        <w:rPr>
          <w:szCs w:val="28"/>
        </w:rPr>
        <w:t xml:space="preserve"> указывается дата вступления в силу и срок действия НПА. Если дата прекращения действия НПА не установлена, в графе после сведений о дате вступления НПА в силу приводится формулировка «не </w:t>
      </w:r>
      <w:proofErr w:type="gramStart"/>
      <w:r w:rsidRPr="00890589">
        <w:rPr>
          <w:szCs w:val="28"/>
        </w:rPr>
        <w:t>установлен</w:t>
      </w:r>
      <w:proofErr w:type="gramEnd"/>
      <w:r w:rsidRPr="00890589">
        <w:rPr>
          <w:szCs w:val="28"/>
        </w:rPr>
        <w:t>».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890589">
        <w:rPr>
          <w:sz w:val="28"/>
          <w:szCs w:val="28"/>
        </w:rPr>
        <w:t xml:space="preserve">Не подлежат </w:t>
      </w:r>
      <w:r w:rsidRPr="00A24D12">
        <w:rPr>
          <w:sz w:val="28"/>
          <w:szCs w:val="28"/>
        </w:rPr>
        <w:t xml:space="preserve">указанию в </w:t>
      </w:r>
      <w:r w:rsidRPr="00A24D12">
        <w:rPr>
          <w:b/>
          <w:sz w:val="28"/>
          <w:szCs w:val="28"/>
        </w:rPr>
        <w:t xml:space="preserve">графах 4-12 </w:t>
      </w:r>
      <w:r w:rsidRPr="00A24D12">
        <w:rPr>
          <w:sz w:val="28"/>
          <w:szCs w:val="28"/>
        </w:rPr>
        <w:t>(по соответствующим уровню власти позициям) следующие документы как не устанавливающие конкретных обязательств по осуществлению расходов из бюджетов: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>Конституция Российской Федерации;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>Гражданский кодекс Российской Федерации, за исключением норм главы 59 «Обязательства вследствие причинения вреда»;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>Бюджетный кодекс Российской Федерации;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 xml:space="preserve">Федеральный закон от 21 июля </w:t>
      </w:r>
      <w:smartTag w:uri="urn:schemas-microsoft-com:office:smarttags" w:element="metricconverter">
        <w:smartTagPr>
          <w:attr w:name="ProductID" w:val="2005 г"/>
        </w:smartTagPr>
        <w:r w:rsidRPr="00A24D12">
          <w:rPr>
            <w:sz w:val="28"/>
            <w:szCs w:val="28"/>
          </w:rPr>
          <w:t>2005 г</w:t>
        </w:r>
      </w:smartTag>
      <w:r w:rsidRPr="00A24D12">
        <w:rPr>
          <w:sz w:val="28"/>
          <w:szCs w:val="28"/>
        </w:rPr>
        <w:t>. № 94-ФЗ «О размещении заказов на поставки товаров, выполнение работ, оказание услуг для государственных и муниципальных нужд»;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 xml:space="preserve">Федеральный закон от 15 августа </w:t>
      </w:r>
      <w:smartTag w:uri="urn:schemas-microsoft-com:office:smarttags" w:element="metricconverter">
        <w:smartTagPr>
          <w:attr w:name="ProductID" w:val="1996 г"/>
        </w:smartTagPr>
        <w:r w:rsidRPr="00A24D12">
          <w:rPr>
            <w:sz w:val="28"/>
            <w:szCs w:val="28"/>
          </w:rPr>
          <w:t>1996 г</w:t>
        </w:r>
      </w:smartTag>
      <w:r w:rsidRPr="00A24D12">
        <w:rPr>
          <w:sz w:val="28"/>
          <w:szCs w:val="28"/>
        </w:rPr>
        <w:t>. № 115-ФЗ «О бюджетной классификации Российской Федерации»;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>Устав (Основной закон) Саратовской области;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>Закон Саратовской области «О бюджетном процессе в Саратовской области»;</w:t>
      </w:r>
    </w:p>
    <w:p w:rsidR="00135512" w:rsidRPr="00A24D12" w:rsidRDefault="00135512" w:rsidP="00135512">
      <w:pPr>
        <w:ind w:firstLine="780"/>
        <w:jc w:val="both"/>
        <w:rPr>
          <w:sz w:val="28"/>
          <w:szCs w:val="28"/>
        </w:rPr>
      </w:pPr>
      <w:r w:rsidRPr="00A24D12">
        <w:rPr>
          <w:sz w:val="28"/>
          <w:szCs w:val="28"/>
        </w:rPr>
        <w:t>законы Саратовской области об областном бюджете (за исключением расходных обязательств, обусловленных предоставлением межбюджетных трансфертов);</w:t>
      </w:r>
    </w:p>
    <w:p w:rsidR="00135512" w:rsidRPr="00966F72" w:rsidRDefault="00135512" w:rsidP="00135512">
      <w:pPr>
        <w:ind w:firstLine="780"/>
        <w:jc w:val="both"/>
        <w:rPr>
          <w:sz w:val="28"/>
          <w:szCs w:val="28"/>
        </w:rPr>
      </w:pPr>
      <w:r w:rsidRPr="00966F72">
        <w:rPr>
          <w:sz w:val="28"/>
          <w:szCs w:val="28"/>
        </w:rPr>
        <w:t>Устав муниципального образования (за исключением случаев, когда иных оснований возникновения расходного обязательства нет);</w:t>
      </w:r>
    </w:p>
    <w:p w:rsidR="00135512" w:rsidRPr="00966F72" w:rsidRDefault="00135512" w:rsidP="00135512">
      <w:pPr>
        <w:ind w:firstLine="780"/>
        <w:jc w:val="both"/>
        <w:rPr>
          <w:sz w:val="28"/>
          <w:szCs w:val="28"/>
        </w:rPr>
      </w:pPr>
      <w:r w:rsidRPr="00966F72">
        <w:rPr>
          <w:sz w:val="28"/>
          <w:szCs w:val="28"/>
        </w:rPr>
        <w:t>решения о местном бюджете (за исключением расходных обязательств по предоставлению межбюджетных трансфертов);</w:t>
      </w:r>
    </w:p>
    <w:p w:rsidR="00135512" w:rsidRPr="00966F72" w:rsidRDefault="00135512" w:rsidP="00135512">
      <w:pPr>
        <w:ind w:firstLine="780"/>
        <w:jc w:val="both"/>
        <w:rPr>
          <w:sz w:val="28"/>
          <w:szCs w:val="28"/>
        </w:rPr>
      </w:pPr>
      <w:r w:rsidRPr="00966F72">
        <w:rPr>
          <w:sz w:val="28"/>
          <w:szCs w:val="28"/>
        </w:rPr>
        <w:t>НПА</w:t>
      </w:r>
      <w:r w:rsidRPr="00966F72">
        <w:rPr>
          <w:sz w:val="28"/>
          <w:szCs w:val="28"/>
          <w:lang w:eastAsia="en-US"/>
        </w:rPr>
        <w:t xml:space="preserve"> федеральных органов исполнительной власти, исполнительных органов государственной власти Саратовской области </w:t>
      </w:r>
      <w:r w:rsidRPr="00966F72">
        <w:rPr>
          <w:i/>
          <w:sz w:val="28"/>
          <w:szCs w:val="28"/>
          <w:lang w:eastAsia="en-US"/>
        </w:rPr>
        <w:t>(например, приказы министерств)</w:t>
      </w:r>
      <w:r w:rsidRPr="00966F72">
        <w:rPr>
          <w:sz w:val="28"/>
          <w:szCs w:val="28"/>
          <w:lang w:eastAsia="en-US"/>
        </w:rPr>
        <w:t xml:space="preserve">, за исключением случаев, когда отсутствуют иные </w:t>
      </w:r>
      <w:r w:rsidRPr="00966F72">
        <w:rPr>
          <w:sz w:val="28"/>
          <w:szCs w:val="28"/>
        </w:rPr>
        <w:t>НПА</w:t>
      </w:r>
      <w:r w:rsidRPr="00966F72">
        <w:rPr>
          <w:sz w:val="28"/>
          <w:szCs w:val="28"/>
          <w:lang w:eastAsia="en-US"/>
        </w:rPr>
        <w:t>, в соответствии с которыми расходное обязательство возникло, осуществляется и финансируется;</w:t>
      </w:r>
    </w:p>
    <w:p w:rsidR="00135512" w:rsidRPr="00966F72" w:rsidRDefault="00135512" w:rsidP="00135512">
      <w:pPr>
        <w:ind w:firstLine="780"/>
        <w:jc w:val="both"/>
        <w:rPr>
          <w:sz w:val="28"/>
          <w:szCs w:val="28"/>
        </w:rPr>
      </w:pPr>
      <w:r w:rsidRPr="00966F72">
        <w:rPr>
          <w:sz w:val="28"/>
          <w:szCs w:val="28"/>
        </w:rPr>
        <w:t>проекты НПА;</w:t>
      </w:r>
    </w:p>
    <w:p w:rsidR="00135512" w:rsidRPr="00966F72" w:rsidRDefault="00135512" w:rsidP="00135512">
      <w:pPr>
        <w:ind w:firstLine="780"/>
        <w:jc w:val="both"/>
        <w:rPr>
          <w:sz w:val="28"/>
          <w:szCs w:val="28"/>
        </w:rPr>
      </w:pPr>
      <w:r w:rsidRPr="00966F72">
        <w:rPr>
          <w:sz w:val="28"/>
          <w:szCs w:val="28"/>
        </w:rPr>
        <w:t>акты ненормативного характера;</w:t>
      </w:r>
    </w:p>
    <w:p w:rsidR="00135512" w:rsidRPr="00966F72" w:rsidRDefault="00135512" w:rsidP="00135512">
      <w:pPr>
        <w:ind w:firstLine="780"/>
        <w:jc w:val="both"/>
        <w:rPr>
          <w:sz w:val="28"/>
          <w:szCs w:val="28"/>
        </w:rPr>
      </w:pPr>
      <w:r w:rsidRPr="00966F72">
        <w:rPr>
          <w:sz w:val="28"/>
          <w:szCs w:val="28"/>
        </w:rPr>
        <w:t>договоры гражданско-правового характера.</w:t>
      </w:r>
    </w:p>
    <w:p w:rsidR="00135512" w:rsidRPr="00966F7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 w:rsidRPr="00966F72">
        <w:rPr>
          <w:sz w:val="28"/>
          <w:szCs w:val="28"/>
        </w:rPr>
        <w:t xml:space="preserve">В </w:t>
      </w:r>
      <w:r w:rsidRPr="00966F72">
        <w:rPr>
          <w:b/>
          <w:sz w:val="28"/>
          <w:szCs w:val="28"/>
        </w:rPr>
        <w:t>графах 13-18</w:t>
      </w:r>
      <w:r w:rsidRPr="00966F72">
        <w:rPr>
          <w:sz w:val="28"/>
          <w:szCs w:val="28"/>
        </w:rPr>
        <w:t xml:space="preserve"> указывается </w:t>
      </w:r>
      <w:r w:rsidRPr="00966F72">
        <w:rPr>
          <w:sz w:val="28"/>
          <w:szCs w:val="28"/>
          <w:lang w:eastAsia="en-US"/>
        </w:rPr>
        <w:t xml:space="preserve">объем средств на исполнение расходного обязательства в </w:t>
      </w:r>
      <w:proofErr w:type="gramStart"/>
      <w:r w:rsidRPr="00966F72">
        <w:rPr>
          <w:sz w:val="28"/>
          <w:szCs w:val="28"/>
          <w:lang w:eastAsia="en-US"/>
        </w:rPr>
        <w:t>тысячах рублей</w:t>
      </w:r>
      <w:proofErr w:type="gramEnd"/>
      <w:r w:rsidRPr="00966F72">
        <w:rPr>
          <w:sz w:val="28"/>
          <w:szCs w:val="28"/>
          <w:lang w:eastAsia="en-US"/>
        </w:rPr>
        <w:t xml:space="preserve"> с одним десятичным знаком:</w:t>
      </w:r>
    </w:p>
    <w:p w:rsidR="00135512" w:rsidRPr="00966F72" w:rsidRDefault="00135512" w:rsidP="00135512">
      <w:pPr>
        <w:pStyle w:val="a6"/>
        <w:tabs>
          <w:tab w:val="left" w:pos="1040"/>
        </w:tabs>
        <w:spacing w:after="0"/>
        <w:ind w:firstLine="780"/>
        <w:rPr>
          <w:sz w:val="28"/>
          <w:szCs w:val="28"/>
        </w:rPr>
      </w:pPr>
      <w:r w:rsidRPr="00966F72">
        <w:rPr>
          <w:sz w:val="28"/>
          <w:szCs w:val="28"/>
        </w:rPr>
        <w:t>для графы 13 – в со</w:t>
      </w:r>
      <w:r>
        <w:rPr>
          <w:sz w:val="28"/>
          <w:szCs w:val="28"/>
        </w:rPr>
        <w:t xml:space="preserve">ответствии с решением о </w:t>
      </w:r>
      <w:r w:rsidRPr="00966F72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муниципального образования</w:t>
      </w:r>
      <w:r w:rsidRPr="00966F72">
        <w:rPr>
          <w:sz w:val="28"/>
          <w:szCs w:val="28"/>
        </w:rPr>
        <w:t xml:space="preserve"> или уточненной сводной бюджетной росписью;</w:t>
      </w:r>
    </w:p>
    <w:p w:rsidR="00135512" w:rsidRPr="00966F72" w:rsidRDefault="00135512" w:rsidP="00135512">
      <w:pPr>
        <w:pStyle w:val="a6"/>
        <w:tabs>
          <w:tab w:val="left" w:pos="1040"/>
        </w:tabs>
        <w:spacing w:after="0"/>
        <w:ind w:firstLine="780"/>
        <w:rPr>
          <w:sz w:val="28"/>
          <w:szCs w:val="28"/>
        </w:rPr>
      </w:pPr>
      <w:r w:rsidRPr="00966F72">
        <w:rPr>
          <w:sz w:val="28"/>
          <w:szCs w:val="28"/>
        </w:rPr>
        <w:t>для графы 14 – в соответствии с о</w:t>
      </w:r>
      <w:r>
        <w:rPr>
          <w:sz w:val="28"/>
          <w:szCs w:val="28"/>
        </w:rPr>
        <w:t xml:space="preserve">тчетностью об исполнении </w:t>
      </w:r>
      <w:r w:rsidRPr="00966F7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муниципального образования</w:t>
      </w:r>
      <w:r w:rsidRPr="00966F72">
        <w:rPr>
          <w:sz w:val="28"/>
          <w:szCs w:val="28"/>
        </w:rPr>
        <w:t xml:space="preserve"> за отчетный год;</w:t>
      </w:r>
    </w:p>
    <w:p w:rsidR="00135512" w:rsidRPr="00966F72" w:rsidRDefault="00135512" w:rsidP="00135512">
      <w:pPr>
        <w:pStyle w:val="a6"/>
        <w:tabs>
          <w:tab w:val="left" w:pos="1040"/>
        </w:tabs>
        <w:spacing w:after="0"/>
        <w:ind w:firstLine="780"/>
        <w:rPr>
          <w:sz w:val="28"/>
          <w:szCs w:val="28"/>
          <w:highlight w:val="cyan"/>
        </w:rPr>
      </w:pPr>
      <w:r w:rsidRPr="00966F72">
        <w:rPr>
          <w:sz w:val="28"/>
          <w:szCs w:val="28"/>
        </w:rPr>
        <w:t>для графы 15 – в со</w:t>
      </w:r>
      <w:r>
        <w:rPr>
          <w:sz w:val="28"/>
          <w:szCs w:val="28"/>
        </w:rPr>
        <w:t xml:space="preserve">ответствии с решением о </w:t>
      </w:r>
      <w:r w:rsidRPr="00966F72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муниципального образования</w:t>
      </w:r>
      <w:r w:rsidRPr="00966F72">
        <w:rPr>
          <w:sz w:val="28"/>
          <w:szCs w:val="28"/>
        </w:rPr>
        <w:t xml:space="preserve"> с учетом изменений или уточненной сводной бюджетной росписью; </w:t>
      </w:r>
    </w:p>
    <w:p w:rsidR="00135512" w:rsidRPr="00966F72" w:rsidRDefault="00135512" w:rsidP="00135512">
      <w:pPr>
        <w:pStyle w:val="a6"/>
        <w:tabs>
          <w:tab w:val="left" w:pos="1040"/>
        </w:tabs>
        <w:spacing w:after="0"/>
        <w:ind w:firstLine="780"/>
        <w:rPr>
          <w:sz w:val="28"/>
          <w:szCs w:val="28"/>
        </w:rPr>
      </w:pPr>
      <w:r w:rsidRPr="00966F72">
        <w:rPr>
          <w:sz w:val="28"/>
          <w:szCs w:val="28"/>
        </w:rPr>
        <w:t xml:space="preserve">для граф 16 – 18: </w:t>
      </w:r>
    </w:p>
    <w:p w:rsidR="00135512" w:rsidRPr="00966F72" w:rsidRDefault="00135512" w:rsidP="00135512">
      <w:pPr>
        <w:pStyle w:val="a6"/>
        <w:tabs>
          <w:tab w:val="left" w:pos="1040"/>
        </w:tabs>
        <w:spacing w:after="0"/>
        <w:ind w:firstLine="780"/>
        <w:rPr>
          <w:sz w:val="28"/>
          <w:szCs w:val="28"/>
        </w:rPr>
      </w:pPr>
      <w:r w:rsidRPr="00966F72">
        <w:rPr>
          <w:sz w:val="28"/>
          <w:szCs w:val="28"/>
        </w:rPr>
        <w:t>при составлении планового реестра – в соответствии с одним из следующих методов (</w:t>
      </w:r>
      <w:r w:rsidRPr="00966F72">
        <w:rPr>
          <w:sz w:val="28"/>
          <w:szCs w:val="28"/>
          <w:lang w:eastAsia="en-US"/>
        </w:rPr>
        <w:t>допускается использование иных методов расчета)</w:t>
      </w:r>
      <w:r w:rsidRPr="00966F72">
        <w:rPr>
          <w:sz w:val="28"/>
          <w:szCs w:val="28"/>
        </w:rPr>
        <w:t>:</w:t>
      </w:r>
    </w:p>
    <w:p w:rsidR="00135512" w:rsidRPr="00966F7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 w:rsidRPr="00966F72">
        <w:rPr>
          <w:sz w:val="28"/>
          <w:szCs w:val="28"/>
          <w:lang w:eastAsia="en-US"/>
        </w:rPr>
        <w:t>1) нормативный метод – определение объема расходов в очередном финансовом году и плановом периоде осуществляется исходя из нормативов, утвержденных в соответствующих нормативных правовых актах;</w:t>
      </w:r>
    </w:p>
    <w:p w:rsidR="00135512" w:rsidRPr="00966F7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 w:rsidRPr="00966F72">
        <w:rPr>
          <w:sz w:val="28"/>
          <w:szCs w:val="28"/>
          <w:lang w:eastAsia="en-US"/>
        </w:rPr>
        <w:t>2) метод индексации – определение объема расходов в очередном финансовом году и плановом периоде путем индексации объемов расходов текущего периода;</w:t>
      </w:r>
    </w:p>
    <w:p w:rsidR="00135512" w:rsidRPr="00966F7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 w:rsidRPr="00966F72">
        <w:rPr>
          <w:sz w:val="28"/>
          <w:szCs w:val="28"/>
          <w:lang w:eastAsia="en-US"/>
        </w:rPr>
        <w:t>3) плановый метод – установление объема расходов в очередном финансовом году и плановом периоде непосредственно в соответствующих нормативных правовых актах;</w:t>
      </w:r>
    </w:p>
    <w:p w:rsidR="00135512" w:rsidRPr="00966F7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 w:rsidRPr="00966F72">
        <w:rPr>
          <w:sz w:val="28"/>
          <w:szCs w:val="28"/>
        </w:rPr>
        <w:t>при составлении</w:t>
      </w:r>
      <w:r w:rsidRPr="00966F72">
        <w:rPr>
          <w:sz w:val="28"/>
          <w:szCs w:val="28"/>
          <w:lang w:eastAsia="en-US"/>
        </w:rPr>
        <w:t xml:space="preserve"> уточненного реестра </w:t>
      </w:r>
      <w:r w:rsidRPr="00966F72">
        <w:rPr>
          <w:sz w:val="28"/>
          <w:szCs w:val="28"/>
        </w:rPr>
        <w:t>– в со</w:t>
      </w:r>
      <w:r>
        <w:rPr>
          <w:sz w:val="28"/>
          <w:szCs w:val="28"/>
        </w:rPr>
        <w:t xml:space="preserve">ответствии с решением о </w:t>
      </w:r>
      <w:r w:rsidRPr="00966F72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муниципального образования</w:t>
      </w:r>
      <w:r w:rsidRPr="00966F72">
        <w:rPr>
          <w:sz w:val="28"/>
          <w:szCs w:val="28"/>
        </w:rPr>
        <w:t xml:space="preserve"> и среднесрочным финансовым планом (для поселений – при отсутствии среднесрочного финансового плана</w:t>
      </w:r>
      <w:r w:rsidRPr="00966F72">
        <w:rPr>
          <w:sz w:val="28"/>
          <w:szCs w:val="28"/>
          <w:lang w:eastAsia="en-US"/>
        </w:rPr>
        <w:t xml:space="preserve"> – с использованием перечисленных методов) либо в со</w:t>
      </w:r>
      <w:r>
        <w:rPr>
          <w:sz w:val="28"/>
          <w:szCs w:val="28"/>
          <w:lang w:eastAsia="en-US"/>
        </w:rPr>
        <w:t xml:space="preserve">ответствии с решением о </w:t>
      </w:r>
      <w:r w:rsidRPr="00966F72">
        <w:rPr>
          <w:sz w:val="28"/>
          <w:szCs w:val="28"/>
          <w:lang w:eastAsia="en-US"/>
        </w:rPr>
        <w:t>бюджете</w:t>
      </w:r>
      <w:r>
        <w:rPr>
          <w:sz w:val="28"/>
          <w:szCs w:val="28"/>
          <w:lang w:eastAsia="en-US"/>
        </w:rPr>
        <w:t xml:space="preserve"> муниципального образования</w:t>
      </w:r>
      <w:r w:rsidRPr="00966F72">
        <w:rPr>
          <w:sz w:val="28"/>
          <w:szCs w:val="28"/>
          <w:lang w:eastAsia="en-US"/>
        </w:rPr>
        <w:t xml:space="preserve"> при утверждении его на трехлетний период. </w:t>
      </w:r>
    </w:p>
    <w:p w:rsidR="0013551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 w:rsidRPr="00966F72">
        <w:rPr>
          <w:sz w:val="28"/>
          <w:szCs w:val="28"/>
          <w:lang w:eastAsia="en-US"/>
        </w:rPr>
        <w:t>Реестр должен содержать итоги по группам расходных обязательств и в целом по муниципальному образованию.</w:t>
      </w:r>
    </w:p>
    <w:p w:rsidR="0013551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 МУ «Централизованная бухгалтерия поселений Новобурасского муниципального района Саратовской области» осуществляет ведение Реестров муниципальных образований в соответствии с настоящим Порядком.</w:t>
      </w:r>
    </w:p>
    <w:p w:rsidR="0013551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Реестры муниципальных образований предоставляются на бумажном носителе по форме согласно приложению к настоящему Порядку с сопроводительным письмом главы администрации и с указанием фамилии, имени, отчества и контактного телефона лица, ответственного за составление Реестра муниципального образования.</w:t>
      </w:r>
    </w:p>
    <w:p w:rsidR="0013551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целей внутреннего анализа финансовым управлением Новобурасского муниципального района форма Реестра может быть детализирована и (или) дополнена.</w:t>
      </w:r>
    </w:p>
    <w:p w:rsidR="0013551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 В случае несоответствия представленных Реестров муниципальных образований  требованиям настоящего Порядка, Реестры муниципальных образований возвращаются на доработку. Доработанные Реестры муниципальных образований должны быть представлены в срок, установленный финансовым управлением администрации Новобурасского муниципального района.</w:t>
      </w:r>
    </w:p>
    <w:p w:rsidR="0013551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10.   МУ «Централизованная бухгалтерия поселений Новобурасского муниципального района Саратовской области» предоставляет Реестры муниципальных образований в финансовое управление администрации Новобурасского муниципального района в установленные им сроки:</w:t>
      </w:r>
    </w:p>
    <w:p w:rsidR="00135512" w:rsidRPr="004E277B" w:rsidRDefault="00135512" w:rsidP="001355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не позднее 05</w:t>
      </w:r>
      <w:r w:rsidRPr="004E277B">
        <w:rPr>
          <w:color w:val="000000"/>
          <w:spacing w:val="-6"/>
          <w:sz w:val="28"/>
          <w:szCs w:val="28"/>
        </w:rPr>
        <w:t xml:space="preserve"> июня </w:t>
      </w:r>
      <w:r w:rsidRPr="004E277B">
        <w:rPr>
          <w:sz w:val="28"/>
          <w:szCs w:val="28"/>
        </w:rPr>
        <w:t>текущего финансового года – плановый реестр расходных обязательств муниципального образования по состоянию на 1 июня текущего финансового года;</w:t>
      </w:r>
    </w:p>
    <w:p w:rsidR="00135512" w:rsidRDefault="00135512" w:rsidP="001355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 позднее 05</w:t>
      </w:r>
      <w:r w:rsidRPr="004E277B">
        <w:rPr>
          <w:sz w:val="28"/>
          <w:szCs w:val="28"/>
        </w:rPr>
        <w:t xml:space="preserve"> января очередного финансового года – уточненный реестр расходных обязательств муниципального образования по состоянию на 1 янв</w:t>
      </w:r>
      <w:r>
        <w:rPr>
          <w:sz w:val="28"/>
          <w:szCs w:val="28"/>
        </w:rPr>
        <w:t>аря очередного финансового года</w:t>
      </w:r>
      <w:r w:rsidRPr="004E277B">
        <w:rPr>
          <w:sz w:val="28"/>
          <w:szCs w:val="28"/>
        </w:rPr>
        <w:t>.</w:t>
      </w:r>
    </w:p>
    <w:p w:rsidR="00135512" w:rsidRDefault="00135512" w:rsidP="001355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аналитических целях финансовое управление администрации Новобурасского муниципального района может установить иные сроки предоставления Реестров.</w:t>
      </w:r>
    </w:p>
    <w:p w:rsidR="00135512" w:rsidRPr="004E277B" w:rsidRDefault="00135512" w:rsidP="00135512">
      <w:pPr>
        <w:ind w:firstLine="720"/>
        <w:jc w:val="both"/>
        <w:rPr>
          <w:sz w:val="28"/>
          <w:szCs w:val="28"/>
        </w:rPr>
      </w:pPr>
    </w:p>
    <w:p w:rsidR="00135512" w:rsidRPr="00966F72" w:rsidRDefault="00135512" w:rsidP="00135512">
      <w:pPr>
        <w:pStyle w:val="a6"/>
        <w:spacing w:after="0"/>
        <w:ind w:firstLine="78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</w:p>
    <w:p w:rsidR="00135512" w:rsidRPr="00966F72" w:rsidRDefault="00135512" w:rsidP="00135512">
      <w:pPr>
        <w:rPr>
          <w:sz w:val="28"/>
          <w:szCs w:val="28"/>
        </w:rPr>
      </w:pPr>
    </w:p>
    <w:p w:rsidR="00135512" w:rsidRDefault="00135512"/>
    <w:sectPr w:rsidR="00135512" w:rsidSect="0013551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299"/>
  <w:displayHorizontalDrawingGridEvery w:val="2"/>
  <w:characterSpacingControl w:val="doNotCompress"/>
  <w:compat/>
  <w:rsids>
    <w:rsidRoot w:val="00135512"/>
    <w:rsid w:val="00031C3E"/>
    <w:rsid w:val="00135512"/>
    <w:rsid w:val="00266989"/>
    <w:rsid w:val="00616B09"/>
    <w:rsid w:val="008908C1"/>
    <w:rsid w:val="008A4155"/>
    <w:rsid w:val="008F2904"/>
    <w:rsid w:val="009C0701"/>
    <w:rsid w:val="00BD133C"/>
    <w:rsid w:val="00D53CB8"/>
    <w:rsid w:val="00D63968"/>
    <w:rsid w:val="00E8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51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512"/>
    <w:pPr>
      <w:ind w:left="720"/>
      <w:contextualSpacing/>
    </w:pPr>
  </w:style>
  <w:style w:type="paragraph" w:styleId="a4">
    <w:name w:val="Body Text Indent"/>
    <w:basedOn w:val="a"/>
    <w:link w:val="a5"/>
    <w:semiHidden/>
    <w:rsid w:val="00135512"/>
    <w:pPr>
      <w:widowControl/>
      <w:autoSpaceDE/>
      <w:autoSpaceDN/>
      <w:adjustRightInd/>
      <w:ind w:firstLine="720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135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Мой стиль"/>
    <w:basedOn w:val="a"/>
    <w:rsid w:val="00135512"/>
    <w:pPr>
      <w:autoSpaceDE/>
      <w:autoSpaceDN/>
      <w:spacing w:after="120"/>
      <w:ind w:firstLine="567"/>
      <w:jc w:val="both"/>
    </w:pPr>
    <w:rPr>
      <w:sz w:val="24"/>
    </w:rPr>
  </w:style>
  <w:style w:type="character" w:customStyle="1" w:styleId="a7">
    <w:name w:val="Цветовое выделение"/>
    <w:rsid w:val="00135512"/>
    <w:rPr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2249</Words>
  <Characters>12821</Characters>
  <Application>Microsoft Office Word</Application>
  <DocSecurity>0</DocSecurity>
  <Lines>106</Lines>
  <Paragraphs>30</Paragraphs>
  <ScaleCrop>false</ScaleCrop>
  <Company/>
  <LinksUpToDate>false</LinksUpToDate>
  <CharactersWithSpaces>15040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2009-10-16T09:24:00Z</dcterms:created>
  <dcterms:modified xsi:type="dcterms:W3CDTF">2009-10-16T09:31:00Z</dcterms:modified>
</cp:coreProperties>
</file>